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3BD8" w14:textId="77777777" w:rsid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8096B6C" w14:textId="4FF19DB6" w:rsid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11001-4-22-2819</w:t>
      </w:r>
    </w:p>
    <w:p w14:paraId="3C6AD830" w14:textId="262AB86B" w:rsid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07-jul-23</w:t>
      </w:r>
    </w:p>
    <w:p w14:paraId="2F68D2B0" w14:textId="77777777" w:rsid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76FD32E8" w14:textId="44FD8EAA" w:rsidR="00BF1A7D" w:rsidRP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 xml:space="preserve">lo dispuesto por el artículo 2.2.6.1.2.3.8 del Decreto 1077 de 2015, 73 del Código de Procedimiento Administrativo y de lo Contencioso Administrativo y el Decreto Distrital 670 de 2017, hace saber que se ha expedido a: CAJA DE COMPENSACION FAMILIAR CAFAM NIT:860013570-3 REPRESENTANTE LEGAL GIRALDO MARIN LUIS GONZALO CC: 17094468, LICENCIA DE CONSTRUCCIÓN PARA OBRA NUEVA, DEMOLICIÓN PARCIAL, mediante acto administrativo 11001-4-23-1309 del 07-jul-23 para el predio ubicado en la AK 68 90 88 (ACTUAL): PARA UNA EDIFICACIÓN CON CUATRO (04) UNIDADES ESTRUCTURALES INDEPENDIENTES, DESARROLLADA EN DIECINUEVE (19), DOCE (12) Y TRES (03) PISOS DE ALTURA DESTINADA A VEINTISIETE (27) UNIDADES DEL USO COMERCIO DE ESCALA  METROPOLITANA, UNA (01) UNIDAD DE SERVICIOS EMPRESARIALES – SERVICIOS A EMPRESAS E INMOBILIARIOS DE ESCALA METROPOLITANA, UNA (01) UNIDAD DE SERVICIOS  PERSONALES – SERVICIOS </w:t>
      </w:r>
    </w:p>
    <w:p w14:paraId="19E3FFA4" w14:textId="04A4C2F9" w:rsidR="00BF1A7D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PROFESIONALES TÉCNICOS ESPECIALIZADOS DE ESCALA ZONAL, UNA (01) UNIDAD DE USO DOTACIONAL EQUIPAMIENTO COLECTIVO DE BIENESTAR SOCIAL DE ESCALA ZONAL Y UNA (01) UNIDAD DE USO DOTACIONAL EQUIPAMIENTO COLECTIVO DE SALUD DE ESCALA METROPOLITANA. EL PROYECTO CUENTA CON 720 CUPOS </w:t>
      </w:r>
      <w:r w:rsidR="006953E3">
        <w:rPr>
          <w:rFonts w:ascii="Arial" w:hAnsi="Arial" w:cs="Arial"/>
          <w:color w:val="000000"/>
        </w:rPr>
        <w:t>DE ESTACIONAMIENTOS</w:t>
      </w:r>
      <w:r>
        <w:rPr>
          <w:rFonts w:ascii="Arial" w:hAnsi="Arial" w:cs="Arial"/>
          <w:color w:val="000000"/>
        </w:rPr>
        <w:t xml:space="preserve"> PARA AUTOS DE LOS CUALES 24 CUPOS SON DE ESTACIONAMIENTOS PARA PERSONAS EN SITUACIÓN DE DISCAPACIDAD Y 4 CUPOS SON DE ESTACIONAMIENTOS PARA AMBULANCIAS Y 34 CUPOS ADICIONALES (DE LOS CUALES 18 CUPOS SON DE ESTACIONAMIENTOS PARA TAXIS, 16 CUPOS SON PARA CARGUE Y DESCARGUE), 222 CUPOS PARA </w:t>
      </w:r>
      <w:r w:rsidR="006953E3">
        <w:rPr>
          <w:rFonts w:ascii="Arial" w:hAnsi="Arial" w:cs="Arial"/>
          <w:color w:val="000000"/>
        </w:rPr>
        <w:t>MOTOS Y</w:t>
      </w:r>
      <w:r>
        <w:rPr>
          <w:rFonts w:ascii="Arial" w:hAnsi="Arial" w:cs="Arial"/>
          <w:color w:val="000000"/>
        </w:rPr>
        <w:t xml:space="preserve"> 540 CUPOS PARA BICICLETEROS Y 45 DEPÓSITOS.</w:t>
      </w:r>
    </w:p>
    <w:p w14:paraId="6722431F" w14:textId="77777777" w:rsidR="006953E3" w:rsidRDefault="006953E3" w:rsidP="00BF1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480EDA" w14:textId="507A58FC" w:rsidR="00BF1A7D" w:rsidRPr="006953E3" w:rsidRDefault="00BF1A7D" w:rsidP="00BF1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BF1A7D">
      <w:pPr>
        <w:spacing w:after="0" w:line="240" w:lineRule="auto"/>
      </w:pPr>
    </w:p>
    <w:p w14:paraId="5DA5B3A3" w14:textId="68ECC68C" w:rsidR="00820AA7" w:rsidRDefault="00820AA7" w:rsidP="00BF1A7D">
      <w:pPr>
        <w:spacing w:after="0" w:line="240" w:lineRule="auto"/>
      </w:pPr>
    </w:p>
    <w:p w14:paraId="5E89E35E" w14:textId="6AE46650" w:rsidR="00820AA7" w:rsidRDefault="00820AA7" w:rsidP="00BF1A7D">
      <w:pPr>
        <w:spacing w:after="0" w:line="240" w:lineRule="auto"/>
      </w:pPr>
    </w:p>
    <w:p w14:paraId="5735EABF" w14:textId="77777777" w:rsidR="00820AA7" w:rsidRPr="00820AA7" w:rsidRDefault="00820AA7" w:rsidP="00BF1A7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953E3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1A7D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2023-07-10T13:39:00Z</dcterms:created>
  <dcterms:modified xsi:type="dcterms:W3CDTF">2023-07-10T13:39:00Z</dcterms:modified>
</cp:coreProperties>
</file>