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BF7F8" w14:textId="77777777" w:rsidR="00F17D40" w:rsidRDefault="00F17D40" w:rsidP="00F17D40">
      <w:pPr>
        <w:widowControl w:val="0"/>
        <w:autoSpaceDE w:val="0"/>
        <w:autoSpaceDN w:val="0"/>
        <w:adjustRightInd w:val="0"/>
        <w:spacing w:after="0" w:line="240" w:lineRule="auto"/>
        <w:jc w:val="both"/>
        <w:rPr>
          <w:rFonts w:ascii="Arial" w:hAnsi="Arial" w:cs="Arial"/>
          <w:color w:val="000000"/>
          <w:sz w:val="26"/>
          <w:szCs w:val="26"/>
        </w:rPr>
      </w:pPr>
    </w:p>
    <w:p w14:paraId="0702157D" w14:textId="26FBAF97" w:rsidR="00F17D40" w:rsidRDefault="00F17D40" w:rsidP="00F17D40">
      <w:pPr>
        <w:widowControl w:val="0"/>
        <w:autoSpaceDE w:val="0"/>
        <w:autoSpaceDN w:val="0"/>
        <w:adjustRightInd w:val="0"/>
        <w:spacing w:after="0" w:line="240" w:lineRule="auto"/>
        <w:jc w:val="both"/>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bookmarkStart w:id="0" w:name="_GoBack"/>
      <w:r>
        <w:rPr>
          <w:rFonts w:ascii="Arial" w:hAnsi="Arial" w:cs="Arial"/>
          <w:b/>
          <w:bCs/>
          <w:color w:val="000000"/>
          <w:sz w:val="26"/>
          <w:szCs w:val="26"/>
        </w:rPr>
        <w:t>11001-4-22-2050</w:t>
      </w:r>
      <w:bookmarkEnd w:id="0"/>
    </w:p>
    <w:p w14:paraId="75FF0EFC" w14:textId="34B49CD7" w:rsidR="00F17D40" w:rsidRDefault="00F17D40" w:rsidP="00F17D40">
      <w:pPr>
        <w:widowControl w:val="0"/>
        <w:autoSpaceDE w:val="0"/>
        <w:autoSpaceDN w:val="0"/>
        <w:adjustRightInd w:val="0"/>
        <w:spacing w:after="0" w:line="240" w:lineRule="auto"/>
        <w:jc w:val="both"/>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10-mar-23</w:t>
      </w:r>
    </w:p>
    <w:p w14:paraId="0FF1C358" w14:textId="77777777" w:rsidR="00F17D40" w:rsidRDefault="00F17D40" w:rsidP="00F17D40">
      <w:pPr>
        <w:widowControl w:val="0"/>
        <w:autoSpaceDE w:val="0"/>
        <w:autoSpaceDN w:val="0"/>
        <w:adjustRightInd w:val="0"/>
        <w:spacing w:after="0" w:line="240" w:lineRule="auto"/>
        <w:jc w:val="both"/>
        <w:rPr>
          <w:rFonts w:ascii="Arial" w:hAnsi="Arial" w:cs="Arial"/>
          <w:b/>
          <w:bCs/>
          <w:color w:val="000000"/>
          <w:sz w:val="31"/>
          <w:szCs w:val="31"/>
        </w:rPr>
      </w:pPr>
    </w:p>
    <w:p w14:paraId="3CF9C4C8" w14:textId="645CBB8D" w:rsidR="00F17D40" w:rsidRDefault="00F17D40" w:rsidP="00F17D40">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w:t>
      </w:r>
      <w:r>
        <w:rPr>
          <w:rFonts w:ascii="Arial" w:hAnsi="Arial" w:cs="Arial"/>
          <w:color w:val="000000"/>
          <w:sz w:val="27"/>
          <w:szCs w:val="27"/>
        </w:rPr>
        <w:t xml:space="preserve"> </w:t>
      </w:r>
      <w:r>
        <w:rPr>
          <w:rFonts w:ascii="Arial" w:hAnsi="Arial" w:cs="Arial"/>
          <w:color w:val="000000"/>
        </w:rPr>
        <w:t>lo dispuesto por el artículo 2.2.6.1.2.3.8 del Decreto 1077 de 2015, 73 del Código de Procedimiento Administrativo y de lo Contencioso Administrativo y el Decreto Distrital 670 de 2017, hace saber que se ha expedido a: ACOSTA QUINTERO MIGUEL ANDRES CC:80237690  /  SALGADO CORTES SONIA MARCELA EN CALIDAD DE POSEEDORES CC:52733531, RECONOCIMIENTO DE LA EXISTENCIA DE EDIFICACIONES Y LICENCIA DE CONSTRUCCIÓN PARA AMPLIACIÓN, MODIFICACIÓN, DEMOLICIÓN PARCIAL, REFORZAMIENTO DE ESTRUCTURAS, mediante acto administrativo 11001-4-23-0498 del 10-mar-23 para el predio ubicado en la CL 15 S 14 73 (ACTUAL): SE RECONOCE UNA (1) EDIFICACIÓN EN DOS (2) PISOS DE ALTURA CON UNA (1) UNIDAD DE VIVIENDA, LA MODALIDAD DE DEMOLICIÓN PARCIAL DEL ÁREA CONSTRUIDA EN AISLAMIENTO POSTERIOR, ASÍ COMO EL REFORZAMIENTO ESTRUCTURAL CONSTITUYEN LAS OBRASDE ADECUACIÓN NORMATIVA. ADICIONALMENTE SE OTORGA LICENCIA DE CONSTRUCCIÓN PARA LA MODIFICACIÓN EN EL ÁREA RECONOCIDA, DEMOLICION PARCIAL EN PRIMER PISO Y AMPLIACIÓN EN PISO 2 AL 5, ASÍ COMO DEL REMATE DE PUNTO FIJO , QUEDANDO ASÍ:  UNA EDIFICACIÓN DE CINCO (5) PISOS DE ALTURA, INCLUIDO EL PRIMERO NO HABITABLE, DESTINADA A CATORCE (14) UNIDADES DE VIVIENDA MULTIFAMILIAR NO VIS CON OCHO (8) CUPOS DE ESTACIONAMIENTO PRIVADOS, UN CUPO DE ESTACIONAMIENTO DE VISITANTES, HABILITADO PARA PERSONAS EN CONDICION DE DISCAPACIDAD, CUATRO (4) BICICLETEROS Y SEIS (6) DEPÓSITOS (UNO COMUNAL).</w:t>
      </w:r>
    </w:p>
    <w:p w14:paraId="549406D5" w14:textId="77777777" w:rsidR="00F17D40" w:rsidRPr="00F17D40" w:rsidRDefault="00F17D40" w:rsidP="00F17D40">
      <w:pPr>
        <w:widowControl w:val="0"/>
        <w:autoSpaceDE w:val="0"/>
        <w:autoSpaceDN w:val="0"/>
        <w:adjustRightInd w:val="0"/>
        <w:spacing w:after="0" w:line="240" w:lineRule="auto"/>
        <w:jc w:val="both"/>
        <w:rPr>
          <w:rFonts w:ascii="Arial" w:hAnsi="Arial" w:cs="Arial"/>
          <w:color w:val="000000"/>
          <w:sz w:val="27"/>
          <w:szCs w:val="27"/>
        </w:rPr>
      </w:pPr>
    </w:p>
    <w:p w14:paraId="785B20AC" w14:textId="59EC27D9" w:rsidR="00E63CA5" w:rsidRPr="00F17D40" w:rsidRDefault="00F17D40" w:rsidP="00F17D40">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5DA5B3A3" w14:textId="68ECC68C" w:rsidR="00820AA7" w:rsidRDefault="00820AA7" w:rsidP="00F17D40">
      <w:pPr>
        <w:spacing w:after="0" w:line="240" w:lineRule="auto"/>
        <w:jc w:val="both"/>
      </w:pPr>
    </w:p>
    <w:p w14:paraId="5E89E35E" w14:textId="6AE46650" w:rsidR="00820AA7" w:rsidRDefault="00820AA7" w:rsidP="00F17D40">
      <w:pPr>
        <w:spacing w:after="0" w:line="240" w:lineRule="auto"/>
        <w:jc w:val="both"/>
      </w:pPr>
    </w:p>
    <w:p w14:paraId="5735EABF" w14:textId="77777777" w:rsidR="00820AA7" w:rsidRPr="00820AA7" w:rsidRDefault="00820AA7" w:rsidP="00F17D40">
      <w:pPr>
        <w:spacing w:after="0" w:line="240" w:lineRule="auto"/>
        <w:jc w:val="both"/>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10BFA" w14:textId="77777777" w:rsidR="00CB06D2" w:rsidRDefault="00CB06D2" w:rsidP="00820AA7">
      <w:pPr>
        <w:spacing w:after="0" w:line="240" w:lineRule="auto"/>
      </w:pPr>
      <w:r>
        <w:separator/>
      </w:r>
    </w:p>
  </w:endnote>
  <w:endnote w:type="continuationSeparator" w:id="0">
    <w:p w14:paraId="3F2698C9" w14:textId="77777777" w:rsidR="00CB06D2" w:rsidRDefault="00CB06D2"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640CE" w14:textId="77777777" w:rsidR="00CB06D2" w:rsidRDefault="00CB06D2" w:rsidP="00820AA7">
      <w:pPr>
        <w:spacing w:after="0" w:line="240" w:lineRule="auto"/>
      </w:pPr>
      <w:r>
        <w:separator/>
      </w:r>
    </w:p>
  </w:footnote>
  <w:footnote w:type="continuationSeparator" w:id="0">
    <w:p w14:paraId="537BE406" w14:textId="77777777" w:rsidR="00CB06D2" w:rsidRDefault="00CB06D2"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418E8" w14:textId="682C04CE" w:rsidR="00820AA7" w:rsidRDefault="00820AA7">
    <w:pPr>
      <w:pStyle w:val="Encabezado"/>
    </w:pPr>
    <w:r>
      <w:rPr>
        <w:noProof/>
        <w:lang w:val="es-CO" w:eastAsia="es-CO"/>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2B86"/>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06D2"/>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28B8"/>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17D40"/>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D40"/>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rPr>
      <w:rFonts w:eastAsiaTheme="minorHAnsi"/>
      <w:lang w:val="es-ES" w:eastAsia="en-US"/>
    </w:rPr>
  </w:style>
  <w:style w:type="paragraph" w:styleId="Encabezado">
    <w:name w:val="header"/>
    <w:basedOn w:val="Normal"/>
    <w:link w:val="EncabezadoCar"/>
    <w:uiPriority w:val="99"/>
    <w:unhideWhenUsed/>
    <w:rsid w:val="00820AA7"/>
    <w:pPr>
      <w:tabs>
        <w:tab w:val="center" w:pos="4419"/>
        <w:tab w:val="right" w:pos="8838"/>
      </w:tabs>
      <w:spacing w:after="0" w:line="240" w:lineRule="auto"/>
    </w:pPr>
    <w:rPr>
      <w:rFonts w:eastAsiaTheme="minorHAnsi"/>
      <w:lang w:val="es-ES" w:eastAsia="en-US"/>
    </w:r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rPr>
      <w:rFonts w:eastAsiaTheme="minorHAnsi"/>
      <w:lang w:val="es-ES" w:eastAsia="en-US"/>
    </w:r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BB0E-8B00-4BDB-A6C5-6AF68394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Jonnathan Archila</cp:lastModifiedBy>
  <cp:revision>2</cp:revision>
  <dcterms:created xsi:type="dcterms:W3CDTF">2023-03-14T18:20:00Z</dcterms:created>
  <dcterms:modified xsi:type="dcterms:W3CDTF">2023-03-14T18:20:00Z</dcterms:modified>
</cp:coreProperties>
</file>